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04B40D" w14:textId="77777777" w:rsidR="003864C3" w:rsidRDefault="003864C3" w:rsidP="00F22AA1">
      <w:pPr>
        <w:spacing w:line="480" w:lineRule="auto"/>
        <w:jc w:val="center"/>
        <w:rPr>
          <w:rFonts w:ascii="Times New Roman" w:hAnsi="Times New Roman" w:cs="Times New Roman"/>
          <w:sz w:val="24"/>
          <w:szCs w:val="24"/>
        </w:rPr>
      </w:pPr>
    </w:p>
    <w:p w14:paraId="017C3D01" w14:textId="77777777" w:rsidR="003864C3" w:rsidRDefault="003864C3" w:rsidP="00F22AA1">
      <w:pPr>
        <w:spacing w:line="480" w:lineRule="auto"/>
        <w:jc w:val="center"/>
        <w:rPr>
          <w:rFonts w:ascii="Times New Roman" w:hAnsi="Times New Roman" w:cs="Times New Roman"/>
          <w:sz w:val="24"/>
          <w:szCs w:val="24"/>
        </w:rPr>
      </w:pPr>
    </w:p>
    <w:p w14:paraId="163D0085" w14:textId="77777777" w:rsidR="003864C3" w:rsidRDefault="003864C3" w:rsidP="00F22AA1">
      <w:pPr>
        <w:spacing w:line="480" w:lineRule="auto"/>
        <w:jc w:val="center"/>
        <w:rPr>
          <w:rFonts w:ascii="Times New Roman" w:hAnsi="Times New Roman" w:cs="Times New Roman"/>
          <w:sz w:val="24"/>
          <w:szCs w:val="24"/>
        </w:rPr>
      </w:pPr>
    </w:p>
    <w:p w14:paraId="3D49A7CA" w14:textId="77777777" w:rsidR="003864C3" w:rsidRDefault="003864C3" w:rsidP="00F22AA1">
      <w:pPr>
        <w:spacing w:line="480" w:lineRule="auto"/>
        <w:jc w:val="center"/>
        <w:rPr>
          <w:rFonts w:ascii="Times New Roman" w:hAnsi="Times New Roman" w:cs="Times New Roman"/>
          <w:sz w:val="24"/>
          <w:szCs w:val="24"/>
        </w:rPr>
      </w:pPr>
    </w:p>
    <w:p w14:paraId="4DB6BB93" w14:textId="77777777" w:rsidR="003864C3" w:rsidRDefault="003864C3" w:rsidP="00F22AA1">
      <w:pPr>
        <w:spacing w:line="480" w:lineRule="auto"/>
        <w:jc w:val="center"/>
        <w:rPr>
          <w:rFonts w:ascii="Times New Roman" w:hAnsi="Times New Roman" w:cs="Times New Roman"/>
          <w:sz w:val="24"/>
          <w:szCs w:val="24"/>
        </w:rPr>
      </w:pPr>
    </w:p>
    <w:p w14:paraId="7646C79F" w14:textId="77777777" w:rsidR="00152A48" w:rsidRDefault="00F22AA1" w:rsidP="00F22AA1">
      <w:pPr>
        <w:spacing w:line="480" w:lineRule="auto"/>
        <w:jc w:val="center"/>
        <w:rPr>
          <w:rFonts w:ascii="Times New Roman" w:hAnsi="Times New Roman" w:cs="Times New Roman"/>
          <w:sz w:val="24"/>
          <w:szCs w:val="24"/>
        </w:rPr>
      </w:pPr>
      <w:r>
        <w:rPr>
          <w:rFonts w:ascii="Times New Roman" w:hAnsi="Times New Roman" w:cs="Times New Roman"/>
          <w:sz w:val="24"/>
          <w:szCs w:val="24"/>
        </w:rPr>
        <w:t>Final Exam</w:t>
      </w:r>
    </w:p>
    <w:p w14:paraId="14651B12" w14:textId="77777777" w:rsidR="003864C3" w:rsidRDefault="003864C3" w:rsidP="00F22AA1">
      <w:pPr>
        <w:spacing w:line="480" w:lineRule="auto"/>
        <w:jc w:val="center"/>
        <w:rPr>
          <w:rFonts w:ascii="Times New Roman" w:hAnsi="Times New Roman" w:cs="Times New Roman"/>
          <w:sz w:val="24"/>
          <w:szCs w:val="24"/>
        </w:rPr>
      </w:pPr>
    </w:p>
    <w:p w14:paraId="05CC4235" w14:textId="77777777" w:rsidR="003864C3" w:rsidRDefault="003864C3" w:rsidP="00F22AA1">
      <w:pPr>
        <w:spacing w:line="480" w:lineRule="auto"/>
        <w:jc w:val="center"/>
        <w:rPr>
          <w:rFonts w:ascii="Times New Roman" w:hAnsi="Times New Roman" w:cs="Times New Roman"/>
          <w:sz w:val="24"/>
          <w:szCs w:val="24"/>
        </w:rPr>
      </w:pPr>
    </w:p>
    <w:p w14:paraId="0814955E" w14:textId="77777777" w:rsidR="003864C3" w:rsidRDefault="003864C3" w:rsidP="00F22AA1">
      <w:pPr>
        <w:spacing w:line="480" w:lineRule="auto"/>
        <w:jc w:val="center"/>
        <w:rPr>
          <w:rFonts w:ascii="Times New Roman" w:hAnsi="Times New Roman" w:cs="Times New Roman"/>
          <w:sz w:val="24"/>
          <w:szCs w:val="24"/>
        </w:rPr>
      </w:pPr>
    </w:p>
    <w:p w14:paraId="18B2EDC6" w14:textId="77777777" w:rsidR="003864C3" w:rsidRDefault="003864C3" w:rsidP="00F22AA1">
      <w:pPr>
        <w:spacing w:line="480" w:lineRule="auto"/>
        <w:jc w:val="center"/>
        <w:rPr>
          <w:rFonts w:ascii="Times New Roman" w:hAnsi="Times New Roman" w:cs="Times New Roman"/>
          <w:sz w:val="24"/>
          <w:szCs w:val="24"/>
        </w:rPr>
      </w:pPr>
    </w:p>
    <w:p w14:paraId="2358885E" w14:textId="77777777" w:rsidR="003864C3" w:rsidRDefault="003864C3" w:rsidP="00F22AA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67443E9" w14:textId="77777777" w:rsidR="003864C3" w:rsidRDefault="003864C3" w:rsidP="00F22AA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055DF93F" w14:textId="77777777" w:rsidR="003864C3" w:rsidRDefault="003864C3" w:rsidP="00F22AA1">
      <w:pPr>
        <w:spacing w:line="480" w:lineRule="auto"/>
        <w:jc w:val="center"/>
        <w:rPr>
          <w:rFonts w:ascii="Times New Roman" w:hAnsi="Times New Roman" w:cs="Times New Roman"/>
          <w:sz w:val="24"/>
          <w:szCs w:val="24"/>
        </w:rPr>
      </w:pPr>
    </w:p>
    <w:p w14:paraId="012F90D3" w14:textId="77777777" w:rsidR="003864C3" w:rsidRDefault="003864C3" w:rsidP="00F22AA1">
      <w:pPr>
        <w:spacing w:line="480" w:lineRule="auto"/>
        <w:jc w:val="center"/>
        <w:rPr>
          <w:rFonts w:ascii="Times New Roman" w:hAnsi="Times New Roman" w:cs="Times New Roman"/>
          <w:sz w:val="24"/>
          <w:szCs w:val="24"/>
        </w:rPr>
      </w:pPr>
    </w:p>
    <w:p w14:paraId="18D3A534" w14:textId="77777777" w:rsidR="003864C3" w:rsidRDefault="003864C3" w:rsidP="00F22AA1">
      <w:pPr>
        <w:spacing w:line="480" w:lineRule="auto"/>
        <w:jc w:val="center"/>
        <w:rPr>
          <w:rFonts w:ascii="Times New Roman" w:hAnsi="Times New Roman" w:cs="Times New Roman"/>
          <w:sz w:val="24"/>
          <w:szCs w:val="24"/>
        </w:rPr>
      </w:pPr>
    </w:p>
    <w:p w14:paraId="0A75785D" w14:textId="77777777" w:rsidR="003864C3" w:rsidRDefault="003864C3" w:rsidP="00F22AA1">
      <w:pPr>
        <w:spacing w:line="480" w:lineRule="auto"/>
        <w:jc w:val="center"/>
        <w:rPr>
          <w:rFonts w:ascii="Times New Roman" w:hAnsi="Times New Roman" w:cs="Times New Roman"/>
          <w:sz w:val="24"/>
          <w:szCs w:val="24"/>
        </w:rPr>
      </w:pPr>
    </w:p>
    <w:p w14:paraId="579736CD" w14:textId="77777777" w:rsidR="003864C3" w:rsidRDefault="003864C3" w:rsidP="00F22AA1">
      <w:pPr>
        <w:spacing w:line="480" w:lineRule="auto"/>
        <w:jc w:val="center"/>
        <w:rPr>
          <w:rFonts w:ascii="Times New Roman" w:hAnsi="Times New Roman" w:cs="Times New Roman"/>
          <w:sz w:val="24"/>
          <w:szCs w:val="24"/>
        </w:rPr>
      </w:pPr>
      <w:bookmarkStart w:id="0" w:name="_GoBack"/>
      <w:bookmarkEnd w:id="0"/>
    </w:p>
    <w:p w14:paraId="5F1E42B4" w14:textId="77777777" w:rsidR="003864C3" w:rsidRDefault="003864C3" w:rsidP="00F22AA1">
      <w:pPr>
        <w:spacing w:line="480" w:lineRule="auto"/>
        <w:jc w:val="center"/>
        <w:rPr>
          <w:rFonts w:ascii="Times New Roman" w:hAnsi="Times New Roman" w:cs="Times New Roman"/>
          <w:sz w:val="24"/>
          <w:szCs w:val="24"/>
        </w:rPr>
      </w:pPr>
    </w:p>
    <w:p w14:paraId="26F1EF06" w14:textId="77777777" w:rsidR="003864C3" w:rsidRPr="003864C3" w:rsidRDefault="003864C3" w:rsidP="00F22AA1">
      <w:pPr>
        <w:spacing w:line="480" w:lineRule="auto"/>
        <w:jc w:val="center"/>
        <w:rPr>
          <w:rFonts w:ascii="Times New Roman" w:hAnsi="Times New Roman" w:cs="Times New Roman"/>
          <w:sz w:val="24"/>
          <w:szCs w:val="24"/>
        </w:rPr>
      </w:pPr>
      <w:r w:rsidRPr="003864C3">
        <w:rPr>
          <w:rFonts w:ascii="Times New Roman" w:hAnsi="Times New Roman" w:cs="Times New Roman"/>
          <w:sz w:val="24"/>
          <w:szCs w:val="24"/>
        </w:rPr>
        <w:lastRenderedPageBreak/>
        <w:t xml:space="preserve">Final Exam </w:t>
      </w:r>
    </w:p>
    <w:p w14:paraId="2A6B87C8" w14:textId="77777777" w:rsidR="00F22AA1" w:rsidRPr="007F7AD5" w:rsidRDefault="00F22AA1" w:rsidP="00454C17">
      <w:pPr>
        <w:spacing w:line="480" w:lineRule="auto"/>
        <w:jc w:val="both"/>
        <w:rPr>
          <w:rFonts w:ascii="Times New Roman" w:hAnsi="Times New Roman" w:cs="Times New Roman"/>
          <w:i/>
          <w:sz w:val="24"/>
          <w:szCs w:val="24"/>
        </w:rPr>
      </w:pPr>
      <w:r w:rsidRPr="007F7AD5">
        <w:rPr>
          <w:rFonts w:ascii="Times New Roman" w:hAnsi="Times New Roman" w:cs="Times New Roman"/>
          <w:i/>
          <w:sz w:val="24"/>
          <w:szCs w:val="24"/>
        </w:rPr>
        <w:t>Question 1</w:t>
      </w:r>
    </w:p>
    <w:p w14:paraId="7A44CBE2" w14:textId="77777777" w:rsidR="00F22AA1" w:rsidRDefault="00C45420" w:rsidP="00454C17">
      <w:pPr>
        <w:spacing w:line="480" w:lineRule="auto"/>
        <w:ind w:firstLine="720"/>
        <w:jc w:val="both"/>
        <w:rPr>
          <w:rFonts w:ascii="Times New Roman" w:hAnsi="Times New Roman" w:cs="Times New Roman"/>
          <w:sz w:val="24"/>
          <w:szCs w:val="24"/>
        </w:rPr>
      </w:pPr>
      <w:r w:rsidRPr="00F22AA1">
        <w:rPr>
          <w:rFonts w:ascii="Times New Roman" w:hAnsi="Times New Roman" w:cs="Times New Roman"/>
          <w:sz w:val="24"/>
          <w:szCs w:val="24"/>
        </w:rPr>
        <w:t xml:space="preserve">The idea of chivalry was accepted in principle, by noblemen of various levels from at least the </w:t>
      </w:r>
      <w:r>
        <w:rPr>
          <w:rFonts w:ascii="Times New Roman" w:hAnsi="Times New Roman" w:cs="Times New Roman"/>
          <w:sz w:val="24"/>
          <w:szCs w:val="24"/>
        </w:rPr>
        <w:t>thirteenth</w:t>
      </w:r>
      <w:r w:rsidRPr="00F22AA1">
        <w:rPr>
          <w:rFonts w:ascii="Times New Roman" w:hAnsi="Times New Roman" w:cs="Times New Roman"/>
          <w:sz w:val="24"/>
          <w:szCs w:val="24"/>
        </w:rPr>
        <w:t xml:space="preserve"> to</w:t>
      </w:r>
      <w:r>
        <w:rPr>
          <w:rFonts w:ascii="Times New Roman" w:hAnsi="Times New Roman" w:cs="Times New Roman"/>
          <w:sz w:val="24"/>
          <w:szCs w:val="24"/>
        </w:rPr>
        <w:t>wards</w:t>
      </w:r>
      <w:r w:rsidRPr="00F22AA1">
        <w:rPr>
          <w:rFonts w:ascii="Times New Roman" w:hAnsi="Times New Roman" w:cs="Times New Roman"/>
          <w:sz w:val="24"/>
          <w:szCs w:val="24"/>
        </w:rPr>
        <w:t xml:space="preserve"> </w:t>
      </w:r>
      <w:r>
        <w:rPr>
          <w:rFonts w:ascii="Times New Roman" w:hAnsi="Times New Roman" w:cs="Times New Roman"/>
          <w:sz w:val="24"/>
          <w:szCs w:val="24"/>
        </w:rPr>
        <w:t xml:space="preserve">fifteenth </w:t>
      </w:r>
      <w:r w:rsidRPr="00F22AA1">
        <w:rPr>
          <w:rFonts w:ascii="Times New Roman" w:hAnsi="Times New Roman" w:cs="Times New Roman"/>
          <w:sz w:val="24"/>
          <w:szCs w:val="24"/>
        </w:rPr>
        <w:t xml:space="preserve">century. </w:t>
      </w:r>
      <w:r>
        <w:rPr>
          <w:rFonts w:ascii="Times New Roman" w:hAnsi="Times New Roman" w:cs="Times New Roman"/>
          <w:sz w:val="24"/>
          <w:szCs w:val="24"/>
        </w:rPr>
        <w:t>The idea</w:t>
      </w:r>
      <w:r w:rsidR="00B1410C" w:rsidRPr="00F22AA1">
        <w:rPr>
          <w:rFonts w:ascii="Times New Roman" w:hAnsi="Times New Roman" w:cs="Times New Roman"/>
          <w:sz w:val="24"/>
          <w:szCs w:val="24"/>
        </w:rPr>
        <w:t xml:space="preserve"> signified, a </w:t>
      </w:r>
      <w:r w:rsidR="00927ABC" w:rsidRPr="00F22AA1">
        <w:rPr>
          <w:rFonts w:ascii="Times New Roman" w:hAnsi="Times New Roman" w:cs="Times New Roman"/>
          <w:sz w:val="24"/>
          <w:szCs w:val="24"/>
        </w:rPr>
        <w:t>logically</w:t>
      </w:r>
      <w:r w:rsidR="00B1410C" w:rsidRPr="00F22AA1">
        <w:rPr>
          <w:rFonts w:ascii="Times New Roman" w:hAnsi="Times New Roman" w:cs="Times New Roman"/>
          <w:sz w:val="24"/>
          <w:szCs w:val="24"/>
        </w:rPr>
        <w:t xml:space="preserve"> defined set of th</w:t>
      </w:r>
      <w:r w:rsidR="00927ABC">
        <w:rPr>
          <w:rFonts w:ascii="Times New Roman" w:hAnsi="Times New Roman" w:cs="Times New Roman"/>
          <w:sz w:val="24"/>
          <w:szCs w:val="24"/>
        </w:rPr>
        <w:t xml:space="preserve">oughts and associated practices </w:t>
      </w:r>
      <w:r w:rsidR="00927ABC" w:rsidRPr="00F22AA1">
        <w:rPr>
          <w:rFonts w:ascii="Times New Roman" w:hAnsi="Times New Roman" w:cs="Times New Roman"/>
          <w:sz w:val="24"/>
          <w:szCs w:val="24"/>
        </w:rPr>
        <w:t>commonly understood and accepted</w:t>
      </w:r>
      <w:r w:rsidR="00927ABC">
        <w:rPr>
          <w:rFonts w:ascii="Times New Roman" w:hAnsi="Times New Roman" w:cs="Times New Roman"/>
          <w:sz w:val="24"/>
          <w:szCs w:val="24"/>
        </w:rPr>
        <w:t xml:space="preserve"> and</w:t>
      </w:r>
      <w:r w:rsidR="00B1410C" w:rsidRPr="00F22AA1">
        <w:rPr>
          <w:rFonts w:ascii="Times New Roman" w:hAnsi="Times New Roman" w:cs="Times New Roman"/>
          <w:sz w:val="24"/>
          <w:szCs w:val="24"/>
        </w:rPr>
        <w:t xml:space="preserve"> </w:t>
      </w:r>
      <w:r w:rsidR="00927ABC">
        <w:rPr>
          <w:rFonts w:ascii="Times New Roman" w:hAnsi="Times New Roman" w:cs="Times New Roman"/>
          <w:sz w:val="24"/>
          <w:szCs w:val="24"/>
        </w:rPr>
        <w:t>traditionally</w:t>
      </w:r>
      <w:r w:rsidR="00B1410C" w:rsidRPr="00F22AA1">
        <w:rPr>
          <w:rFonts w:ascii="Times New Roman" w:hAnsi="Times New Roman" w:cs="Times New Roman"/>
          <w:sz w:val="24"/>
          <w:szCs w:val="24"/>
        </w:rPr>
        <w:t xml:space="preserve"> explained by historians. The </w:t>
      </w:r>
      <w:r w:rsidR="00927ABC">
        <w:rPr>
          <w:rFonts w:ascii="Times New Roman" w:hAnsi="Times New Roman" w:cs="Times New Roman"/>
          <w:sz w:val="24"/>
          <w:szCs w:val="24"/>
        </w:rPr>
        <w:t>other</w:t>
      </w:r>
      <w:r w:rsidR="00B1410C" w:rsidRPr="00F22AA1">
        <w:rPr>
          <w:rFonts w:ascii="Times New Roman" w:hAnsi="Times New Roman" w:cs="Times New Roman"/>
          <w:sz w:val="24"/>
          <w:szCs w:val="24"/>
        </w:rPr>
        <w:t xml:space="preserve"> understanding was that the </w:t>
      </w:r>
      <w:r w:rsidR="00927ABC" w:rsidRPr="00F22AA1">
        <w:rPr>
          <w:rFonts w:ascii="Times New Roman" w:hAnsi="Times New Roman" w:cs="Times New Roman"/>
          <w:sz w:val="24"/>
          <w:szCs w:val="24"/>
        </w:rPr>
        <w:t>usual</w:t>
      </w:r>
      <w:r w:rsidR="00B1410C" w:rsidRPr="00F22AA1">
        <w:rPr>
          <w:rFonts w:ascii="Times New Roman" w:hAnsi="Times New Roman" w:cs="Times New Roman"/>
          <w:sz w:val="24"/>
          <w:szCs w:val="24"/>
        </w:rPr>
        <w:t xml:space="preserve"> form of these set of </w:t>
      </w:r>
      <w:r w:rsidR="00927ABC">
        <w:rPr>
          <w:rFonts w:ascii="Times New Roman" w:hAnsi="Times New Roman" w:cs="Times New Roman"/>
          <w:sz w:val="24"/>
          <w:szCs w:val="24"/>
        </w:rPr>
        <w:t>ideas</w:t>
      </w:r>
      <w:r w:rsidR="00B1410C" w:rsidRPr="00F22AA1">
        <w:rPr>
          <w:rFonts w:ascii="Times New Roman" w:hAnsi="Times New Roman" w:cs="Times New Roman"/>
          <w:sz w:val="24"/>
          <w:szCs w:val="24"/>
        </w:rPr>
        <w:t xml:space="preserve"> either </w:t>
      </w:r>
      <w:r w:rsidR="00927ABC">
        <w:rPr>
          <w:rFonts w:ascii="Times New Roman" w:hAnsi="Times New Roman" w:cs="Times New Roman"/>
          <w:sz w:val="24"/>
          <w:szCs w:val="24"/>
        </w:rPr>
        <w:t>were expected to promote</w:t>
      </w:r>
      <w:r w:rsidR="00B1410C" w:rsidRPr="00F22AA1">
        <w:rPr>
          <w:rFonts w:ascii="Times New Roman" w:hAnsi="Times New Roman" w:cs="Times New Roman"/>
          <w:sz w:val="24"/>
          <w:szCs w:val="24"/>
        </w:rPr>
        <w:t xml:space="preserve"> a set of normative characteristics including associated</w:t>
      </w:r>
      <w:r w:rsidR="00927ABC">
        <w:rPr>
          <w:rFonts w:ascii="Times New Roman" w:hAnsi="Times New Roman" w:cs="Times New Roman"/>
          <w:sz w:val="24"/>
          <w:szCs w:val="24"/>
        </w:rPr>
        <w:t xml:space="preserve"> types of</w:t>
      </w:r>
      <w:r w:rsidR="00B1410C" w:rsidRPr="00F22AA1">
        <w:rPr>
          <w:rFonts w:ascii="Times New Roman" w:hAnsi="Times New Roman" w:cs="Times New Roman"/>
          <w:sz w:val="24"/>
          <w:szCs w:val="24"/>
        </w:rPr>
        <w:t xml:space="preserve"> behaviors, </w:t>
      </w:r>
      <w:r w:rsidR="00927ABC">
        <w:rPr>
          <w:rFonts w:ascii="Times New Roman" w:hAnsi="Times New Roman" w:cs="Times New Roman"/>
          <w:sz w:val="24"/>
          <w:szCs w:val="24"/>
        </w:rPr>
        <w:t>comprising</w:t>
      </w:r>
      <w:r w:rsidR="00B1410C" w:rsidRPr="00F22AA1">
        <w:rPr>
          <w:rFonts w:ascii="Times New Roman" w:hAnsi="Times New Roman" w:cs="Times New Roman"/>
          <w:sz w:val="24"/>
          <w:szCs w:val="24"/>
        </w:rPr>
        <w:t xml:space="preserve"> of </w:t>
      </w:r>
      <w:r w:rsidR="00927ABC">
        <w:rPr>
          <w:rFonts w:ascii="Times New Roman" w:hAnsi="Times New Roman" w:cs="Times New Roman"/>
          <w:sz w:val="24"/>
          <w:szCs w:val="24"/>
        </w:rPr>
        <w:t xml:space="preserve">courage, respect and </w:t>
      </w:r>
      <w:r w:rsidR="00B1410C" w:rsidRPr="00F22AA1">
        <w:rPr>
          <w:rFonts w:ascii="Times New Roman" w:hAnsi="Times New Roman" w:cs="Times New Roman"/>
          <w:sz w:val="24"/>
          <w:szCs w:val="24"/>
        </w:rPr>
        <w:t>courtesy</w:t>
      </w:r>
      <w:r w:rsidR="00927ABC">
        <w:rPr>
          <w:rFonts w:ascii="Times New Roman" w:hAnsi="Times New Roman" w:cs="Times New Roman"/>
          <w:sz w:val="24"/>
          <w:szCs w:val="24"/>
        </w:rPr>
        <w:t>,</w:t>
      </w:r>
      <w:r w:rsidR="00B1410C" w:rsidRPr="00F22AA1">
        <w:rPr>
          <w:rFonts w:ascii="Times New Roman" w:hAnsi="Times New Roman" w:cs="Times New Roman"/>
          <w:sz w:val="24"/>
          <w:szCs w:val="24"/>
        </w:rPr>
        <w:t xml:space="preserve"> particularly in regards to women</w:t>
      </w:r>
      <w:r w:rsidR="00F22AA1">
        <w:rPr>
          <w:rFonts w:ascii="Times New Roman" w:hAnsi="Times New Roman" w:cs="Times New Roman"/>
          <w:sz w:val="24"/>
          <w:szCs w:val="24"/>
        </w:rPr>
        <w:t>.</w:t>
      </w:r>
    </w:p>
    <w:p w14:paraId="3C4EA133" w14:textId="77777777" w:rsidR="00F22AA1" w:rsidRDefault="00927ABC" w:rsidP="00454C17">
      <w:pPr>
        <w:spacing w:line="480" w:lineRule="auto"/>
        <w:ind w:firstLine="720"/>
        <w:jc w:val="both"/>
        <w:rPr>
          <w:rFonts w:ascii="Times New Roman" w:hAnsi="Times New Roman" w:cs="Times New Roman"/>
          <w:sz w:val="24"/>
          <w:szCs w:val="24"/>
        </w:rPr>
      </w:pPr>
      <w:r w:rsidRPr="00F22AA1">
        <w:rPr>
          <w:rFonts w:ascii="Times New Roman" w:hAnsi="Times New Roman" w:cs="Times New Roman"/>
          <w:sz w:val="24"/>
          <w:szCs w:val="24"/>
        </w:rPr>
        <w:t xml:space="preserve">Most historians thought that these set of ideas and practices were closely linked with the formally recognized status whose inhabitants had tolerated the title chevalier in both Middle and Old French including knights belonging to Middle English. </w:t>
      </w:r>
      <w:r w:rsidR="00B1410C" w:rsidRPr="00F22AA1">
        <w:rPr>
          <w:rFonts w:ascii="Times New Roman" w:hAnsi="Times New Roman" w:cs="Times New Roman"/>
          <w:sz w:val="24"/>
          <w:szCs w:val="24"/>
        </w:rPr>
        <w:t xml:space="preserve">The idea was thought to consist of loyalty, in a sense of obligation </w:t>
      </w:r>
      <w:r>
        <w:rPr>
          <w:rFonts w:ascii="Times New Roman" w:hAnsi="Times New Roman" w:cs="Times New Roman"/>
          <w:sz w:val="24"/>
          <w:szCs w:val="24"/>
        </w:rPr>
        <w:t xml:space="preserve">as well as </w:t>
      </w:r>
      <w:r w:rsidR="00B1410C" w:rsidRPr="00F22AA1">
        <w:rPr>
          <w:rFonts w:ascii="Times New Roman" w:hAnsi="Times New Roman" w:cs="Times New Roman"/>
          <w:sz w:val="24"/>
          <w:szCs w:val="24"/>
        </w:rPr>
        <w:t xml:space="preserve">honor </w:t>
      </w:r>
      <w:r>
        <w:rPr>
          <w:rFonts w:ascii="Times New Roman" w:hAnsi="Times New Roman" w:cs="Times New Roman"/>
          <w:sz w:val="24"/>
          <w:szCs w:val="24"/>
        </w:rPr>
        <w:t>for purposes of promoting</w:t>
      </w:r>
      <w:r w:rsidR="00B1410C" w:rsidRPr="00F22AA1">
        <w:rPr>
          <w:rFonts w:ascii="Times New Roman" w:hAnsi="Times New Roman" w:cs="Times New Roman"/>
          <w:sz w:val="24"/>
          <w:szCs w:val="24"/>
        </w:rPr>
        <w:t xml:space="preserve"> the Catholic Church including its domain, </w:t>
      </w:r>
      <w:r>
        <w:rPr>
          <w:rFonts w:ascii="Times New Roman" w:hAnsi="Times New Roman" w:cs="Times New Roman"/>
          <w:sz w:val="24"/>
          <w:szCs w:val="24"/>
        </w:rPr>
        <w:t>but mostly</w:t>
      </w:r>
      <w:r w:rsidR="00B1410C" w:rsidRPr="00F22AA1">
        <w:rPr>
          <w:rFonts w:ascii="Times New Roman" w:hAnsi="Times New Roman" w:cs="Times New Roman"/>
          <w:sz w:val="24"/>
          <w:szCs w:val="24"/>
        </w:rPr>
        <w:t xml:space="preserve"> minority members of their society.</w:t>
      </w:r>
      <w:r>
        <w:rPr>
          <w:rFonts w:ascii="Times New Roman" w:hAnsi="Times New Roman" w:cs="Times New Roman"/>
          <w:sz w:val="24"/>
          <w:szCs w:val="24"/>
        </w:rPr>
        <w:t xml:space="preserve"> </w:t>
      </w:r>
      <w:r w:rsidRPr="00F22AA1">
        <w:rPr>
          <w:rFonts w:ascii="Times New Roman" w:hAnsi="Times New Roman" w:cs="Times New Roman"/>
          <w:sz w:val="24"/>
          <w:szCs w:val="24"/>
        </w:rPr>
        <w:t>T</w:t>
      </w:r>
      <w:r>
        <w:rPr>
          <w:rFonts w:ascii="Times New Roman" w:hAnsi="Times New Roman" w:cs="Times New Roman"/>
          <w:sz w:val="24"/>
          <w:szCs w:val="24"/>
        </w:rPr>
        <w:t xml:space="preserve">he phrase </w:t>
      </w:r>
      <w:r w:rsidRPr="00927ABC">
        <w:rPr>
          <w:rFonts w:ascii="Times New Roman" w:hAnsi="Times New Roman" w:cs="Times New Roman"/>
          <w:i/>
          <w:sz w:val="24"/>
          <w:szCs w:val="24"/>
        </w:rPr>
        <w:t>chivalry</w:t>
      </w:r>
      <w:r w:rsidRPr="00F22AA1">
        <w:rPr>
          <w:rFonts w:ascii="Times New Roman" w:hAnsi="Times New Roman" w:cs="Times New Roman"/>
          <w:sz w:val="24"/>
          <w:szCs w:val="24"/>
        </w:rPr>
        <w:t xml:space="preserve"> was predominantly used by Anglophone historians mainly to designate the social and moral code accredited to the noble knights during late middle Ages</w:t>
      </w:r>
      <w:r>
        <w:rPr>
          <w:rFonts w:ascii="Times New Roman" w:hAnsi="Times New Roman" w:cs="Times New Roman"/>
          <w:sz w:val="24"/>
          <w:szCs w:val="24"/>
        </w:rPr>
        <w:t>.</w:t>
      </w:r>
      <w:r w:rsidR="00B1410C" w:rsidRPr="00F22AA1">
        <w:rPr>
          <w:rFonts w:ascii="Times New Roman" w:hAnsi="Times New Roman" w:cs="Times New Roman"/>
          <w:sz w:val="24"/>
          <w:szCs w:val="24"/>
        </w:rPr>
        <w:t xml:space="preserve"> </w:t>
      </w:r>
      <w:r>
        <w:rPr>
          <w:rFonts w:ascii="Times New Roman" w:hAnsi="Times New Roman" w:cs="Times New Roman"/>
          <w:sz w:val="24"/>
          <w:szCs w:val="24"/>
        </w:rPr>
        <w:t>Chivalry appeared to promote</w:t>
      </w:r>
      <w:r w:rsidR="00F22AA1" w:rsidRPr="00F22AA1">
        <w:rPr>
          <w:rFonts w:ascii="Times New Roman" w:hAnsi="Times New Roman" w:cs="Times New Roman"/>
          <w:sz w:val="24"/>
          <w:szCs w:val="24"/>
        </w:rPr>
        <w:t xml:space="preserve"> works that constantly subjugated historiography in the field of Anglophone towards early years of the 20</w:t>
      </w:r>
      <w:r w:rsidR="00F22AA1" w:rsidRPr="00F22AA1">
        <w:rPr>
          <w:rFonts w:ascii="Times New Roman" w:hAnsi="Times New Roman" w:cs="Times New Roman"/>
          <w:sz w:val="24"/>
          <w:szCs w:val="24"/>
          <w:vertAlign w:val="superscript"/>
        </w:rPr>
        <w:t>th</w:t>
      </w:r>
      <w:r w:rsidR="00F22AA1" w:rsidRPr="00F22AA1">
        <w:rPr>
          <w:rFonts w:ascii="Times New Roman" w:hAnsi="Times New Roman" w:cs="Times New Roman"/>
          <w:sz w:val="24"/>
          <w:szCs w:val="24"/>
        </w:rPr>
        <w:t xml:space="preserve"> century including the i</w:t>
      </w:r>
      <w:r>
        <w:rPr>
          <w:rFonts w:ascii="Times New Roman" w:hAnsi="Times New Roman" w:cs="Times New Roman"/>
          <w:sz w:val="24"/>
          <w:szCs w:val="24"/>
        </w:rPr>
        <w:t>nfluence of conventional speech including</w:t>
      </w:r>
      <w:r w:rsidR="00F22AA1" w:rsidRPr="00F22AA1">
        <w:rPr>
          <w:rFonts w:ascii="Times New Roman" w:hAnsi="Times New Roman" w:cs="Times New Roman"/>
          <w:sz w:val="24"/>
          <w:szCs w:val="24"/>
        </w:rPr>
        <w:t xml:space="preserve"> </w:t>
      </w:r>
      <w:r>
        <w:rPr>
          <w:rFonts w:ascii="Times New Roman" w:hAnsi="Times New Roman" w:cs="Times New Roman"/>
          <w:sz w:val="24"/>
          <w:szCs w:val="24"/>
        </w:rPr>
        <w:t>certain types of</w:t>
      </w:r>
      <w:r w:rsidR="00F22AA1" w:rsidRPr="00F22AA1">
        <w:rPr>
          <w:rFonts w:ascii="Times New Roman" w:hAnsi="Times New Roman" w:cs="Times New Roman"/>
          <w:sz w:val="24"/>
          <w:szCs w:val="24"/>
        </w:rPr>
        <w:t xml:space="preserve"> behaviors that unsurprisingly arose from it. Such a practice was most evidently expressed by Francis </w:t>
      </w:r>
      <w:proofErr w:type="spellStart"/>
      <w:r w:rsidR="00F22AA1" w:rsidRPr="00F22AA1">
        <w:rPr>
          <w:rFonts w:ascii="Times New Roman" w:hAnsi="Times New Roman" w:cs="Times New Roman"/>
          <w:sz w:val="24"/>
          <w:szCs w:val="24"/>
        </w:rPr>
        <w:t>Warre</w:t>
      </w:r>
      <w:proofErr w:type="spellEnd"/>
      <w:r w:rsidR="00F22AA1" w:rsidRPr="00F22AA1">
        <w:rPr>
          <w:rFonts w:ascii="Times New Roman" w:hAnsi="Times New Roman" w:cs="Times New Roman"/>
          <w:sz w:val="24"/>
          <w:szCs w:val="24"/>
        </w:rPr>
        <w:t xml:space="preserve">-Cornish who was the Vice-Provost of Eton College. </w:t>
      </w:r>
    </w:p>
    <w:p w14:paraId="2F8B045C" w14:textId="77777777" w:rsidR="007F7AD5" w:rsidRPr="007F7AD5" w:rsidRDefault="007F7AD5" w:rsidP="00454C17">
      <w:pPr>
        <w:spacing w:line="480" w:lineRule="auto"/>
        <w:jc w:val="both"/>
        <w:rPr>
          <w:rFonts w:ascii="Times New Roman" w:hAnsi="Times New Roman" w:cs="Times New Roman"/>
          <w:i/>
          <w:sz w:val="24"/>
          <w:szCs w:val="24"/>
        </w:rPr>
      </w:pPr>
      <w:r w:rsidRPr="007F7AD5">
        <w:rPr>
          <w:rFonts w:ascii="Times New Roman" w:hAnsi="Times New Roman" w:cs="Times New Roman"/>
          <w:i/>
          <w:sz w:val="24"/>
          <w:szCs w:val="24"/>
        </w:rPr>
        <w:t>Question 3</w:t>
      </w:r>
    </w:p>
    <w:p w14:paraId="0333074E" w14:textId="77777777" w:rsidR="00CB2F71" w:rsidRDefault="007F7AD5" w:rsidP="00454C17">
      <w:pPr>
        <w:autoSpaceDE w:val="0"/>
        <w:autoSpaceDN w:val="0"/>
        <w:adjustRightInd w:val="0"/>
        <w:spacing w:after="0" w:line="480" w:lineRule="auto"/>
        <w:ind w:firstLine="720"/>
        <w:jc w:val="both"/>
        <w:rPr>
          <w:rFonts w:ascii="Times New Roman" w:eastAsia="GaramondPremrPro" w:hAnsi="Times New Roman" w:cs="Times New Roman"/>
          <w:sz w:val="24"/>
          <w:szCs w:val="24"/>
        </w:rPr>
      </w:pPr>
      <w:r w:rsidRPr="007F7AD5">
        <w:rPr>
          <w:rFonts w:ascii="Times New Roman" w:eastAsia="GaramondPremrPro" w:hAnsi="Times New Roman" w:cs="Times New Roman"/>
          <w:sz w:val="24"/>
          <w:szCs w:val="24"/>
        </w:rPr>
        <w:t>The</w:t>
      </w:r>
      <w:r w:rsidR="00C45420">
        <w:rPr>
          <w:rFonts w:ascii="Times New Roman" w:eastAsia="GaramondPremrPro" w:hAnsi="Times New Roman" w:cs="Times New Roman"/>
          <w:sz w:val="24"/>
          <w:szCs w:val="24"/>
        </w:rPr>
        <w:t xml:space="preserve"> intention of developing</w:t>
      </w:r>
      <w:r w:rsidRPr="007F7AD5">
        <w:rPr>
          <w:rFonts w:ascii="Times New Roman" w:eastAsia="GaramondPremrPro" w:hAnsi="Times New Roman" w:cs="Times New Roman"/>
          <w:sz w:val="24"/>
          <w:szCs w:val="24"/>
        </w:rPr>
        <w:t xml:space="preserve"> code of the warrior</w:t>
      </w:r>
      <w:r w:rsidR="00C45420">
        <w:rPr>
          <w:rFonts w:ascii="Times New Roman" w:eastAsia="GaramondPremrPro" w:hAnsi="Times New Roman" w:cs="Times New Roman"/>
          <w:sz w:val="24"/>
          <w:szCs w:val="24"/>
        </w:rPr>
        <w:t xml:space="preserve"> was to </w:t>
      </w:r>
      <w:r w:rsidR="00C45420" w:rsidRPr="007F7AD5">
        <w:rPr>
          <w:rFonts w:ascii="Times New Roman" w:eastAsia="GaramondPremrPro" w:hAnsi="Times New Roman" w:cs="Times New Roman"/>
          <w:sz w:val="24"/>
          <w:szCs w:val="24"/>
        </w:rPr>
        <w:t>warrior code tends to regulate and restrain actions of warriors</w:t>
      </w:r>
      <w:r w:rsidR="00C45420">
        <w:rPr>
          <w:rFonts w:ascii="Times New Roman" w:eastAsia="GaramondPremrPro" w:hAnsi="Times New Roman" w:cs="Times New Roman"/>
          <w:sz w:val="24"/>
          <w:szCs w:val="24"/>
        </w:rPr>
        <w:t>. The codes</w:t>
      </w:r>
      <w:r w:rsidRPr="007F7AD5">
        <w:rPr>
          <w:rFonts w:ascii="Times New Roman" w:eastAsia="GaramondPremrPro" w:hAnsi="Times New Roman" w:cs="Times New Roman"/>
          <w:sz w:val="24"/>
          <w:szCs w:val="24"/>
        </w:rPr>
        <w:t xml:space="preserve"> </w:t>
      </w:r>
      <w:r w:rsidR="00C45420">
        <w:rPr>
          <w:rFonts w:ascii="Times New Roman" w:eastAsia="GaramondPremrPro" w:hAnsi="Times New Roman" w:cs="Times New Roman"/>
          <w:sz w:val="24"/>
          <w:szCs w:val="24"/>
        </w:rPr>
        <w:t>did</w:t>
      </w:r>
      <w:r w:rsidRPr="007F7AD5">
        <w:rPr>
          <w:rFonts w:ascii="Times New Roman" w:eastAsia="GaramondPremrPro" w:hAnsi="Times New Roman" w:cs="Times New Roman"/>
          <w:sz w:val="24"/>
          <w:szCs w:val="24"/>
        </w:rPr>
        <w:t xml:space="preserve"> not only describe how warriors </w:t>
      </w:r>
      <w:r w:rsidR="00C45420">
        <w:rPr>
          <w:rFonts w:ascii="Times New Roman" w:eastAsia="GaramondPremrPro" w:hAnsi="Times New Roman" w:cs="Times New Roman"/>
          <w:sz w:val="24"/>
          <w:szCs w:val="24"/>
        </w:rPr>
        <w:t>were</w:t>
      </w:r>
      <w:r w:rsidRPr="007F7AD5">
        <w:rPr>
          <w:rFonts w:ascii="Times New Roman" w:eastAsia="GaramondPremrPro" w:hAnsi="Times New Roman" w:cs="Times New Roman"/>
          <w:sz w:val="24"/>
          <w:szCs w:val="24"/>
        </w:rPr>
        <w:t xml:space="preserve"> to interrelate with </w:t>
      </w:r>
      <w:r w:rsidRPr="007F7AD5">
        <w:rPr>
          <w:rFonts w:ascii="Times New Roman" w:eastAsia="GaramondPremrPro" w:hAnsi="Times New Roman" w:cs="Times New Roman"/>
          <w:sz w:val="24"/>
          <w:szCs w:val="24"/>
        </w:rPr>
        <w:lastRenderedPageBreak/>
        <w:t xml:space="preserve">their own warrior comrades, but </w:t>
      </w:r>
      <w:r w:rsidR="00C45420">
        <w:rPr>
          <w:rFonts w:ascii="Times New Roman" w:eastAsia="GaramondPremrPro" w:hAnsi="Times New Roman" w:cs="Times New Roman"/>
          <w:sz w:val="24"/>
          <w:szCs w:val="24"/>
        </w:rPr>
        <w:t>also</w:t>
      </w:r>
      <w:r w:rsidRPr="007F7AD5">
        <w:rPr>
          <w:rFonts w:ascii="Times New Roman" w:eastAsia="GaramondPremrPro" w:hAnsi="Times New Roman" w:cs="Times New Roman"/>
          <w:sz w:val="24"/>
          <w:szCs w:val="24"/>
        </w:rPr>
        <w:t xml:space="preserve"> show how these warriors need to treat and perceive other members of their society including the people who they conquer as well as their enemies</w:t>
      </w:r>
      <w:r w:rsidRPr="004961E6">
        <w:rPr>
          <w:rFonts w:ascii="Times New Roman" w:eastAsia="GaramondPremrPro" w:hAnsi="Times New Roman" w:cs="Times New Roman"/>
          <w:sz w:val="24"/>
          <w:szCs w:val="24"/>
        </w:rPr>
        <w:t>.</w:t>
      </w:r>
      <w:r w:rsidRPr="007F7AD5">
        <w:rPr>
          <w:rFonts w:ascii="Times New Roman" w:eastAsia="GaramondPremrPro" w:hAnsi="Times New Roman" w:cs="Times New Roman"/>
          <w:sz w:val="24"/>
          <w:szCs w:val="24"/>
        </w:rPr>
        <w:t xml:space="preserve"> Warrior codes therefore, establish boundaries regarding acceptable behavior of the warriors by distinguishing shameful acts from honorable acts. </w:t>
      </w:r>
      <w:r w:rsidR="00C637CC" w:rsidRPr="00C637CC">
        <w:rPr>
          <w:rFonts w:ascii="Times New Roman" w:eastAsia="GaramondPremrPro" w:hAnsi="Times New Roman" w:cs="Times New Roman"/>
          <w:sz w:val="24"/>
          <w:szCs w:val="24"/>
        </w:rPr>
        <w:t xml:space="preserve">Achilles are expected to seek vengeance for the death of their friend, Patroclus, nevertheless when his fury forces him to mistreat the body of his arch nemesis, the gods are eventually angered by his actions. </w:t>
      </w:r>
    </w:p>
    <w:p w14:paraId="57ABF28F" w14:textId="77777777" w:rsidR="00DA4AED" w:rsidRDefault="00C637CC" w:rsidP="00454C17">
      <w:pPr>
        <w:autoSpaceDE w:val="0"/>
        <w:autoSpaceDN w:val="0"/>
        <w:adjustRightInd w:val="0"/>
        <w:spacing w:after="0" w:line="480" w:lineRule="auto"/>
        <w:ind w:firstLine="720"/>
        <w:jc w:val="both"/>
        <w:rPr>
          <w:rFonts w:ascii="Times New Roman" w:eastAsia="GaramondPremrPro" w:hAnsi="Times New Roman" w:cs="Times New Roman"/>
          <w:sz w:val="24"/>
          <w:szCs w:val="24"/>
        </w:rPr>
      </w:pPr>
      <w:r w:rsidRPr="00C637CC">
        <w:rPr>
          <w:rFonts w:ascii="Times New Roman" w:eastAsia="GaramondPremrPro" w:hAnsi="Times New Roman" w:cs="Times New Roman"/>
          <w:sz w:val="24"/>
          <w:szCs w:val="24"/>
        </w:rPr>
        <w:t xml:space="preserve">Through the chivalry codes, a medieval knight </w:t>
      </w:r>
      <w:r w:rsidR="00927ABC">
        <w:rPr>
          <w:rFonts w:ascii="Times New Roman" w:eastAsia="GaramondPremrPro" w:hAnsi="Times New Roman" w:cs="Times New Roman"/>
          <w:sz w:val="24"/>
          <w:szCs w:val="24"/>
        </w:rPr>
        <w:t>was expected</w:t>
      </w:r>
      <w:r w:rsidRPr="00C637CC">
        <w:rPr>
          <w:rFonts w:ascii="Times New Roman" w:eastAsia="GaramondPremrPro" w:hAnsi="Times New Roman" w:cs="Times New Roman"/>
          <w:sz w:val="24"/>
          <w:szCs w:val="24"/>
        </w:rPr>
        <w:t xml:space="preserve"> to show mercy to any knight who gives in or surrenders during any battle. Considering the feudal Japan, the samurai are not allowed to approach or fight their opponents by means of stealth, rather the Samurai are expected to declare themselves in an open manner before engaging in a battle. </w:t>
      </w:r>
      <w:r w:rsidR="00C45420">
        <w:rPr>
          <w:rFonts w:ascii="Times New Roman" w:eastAsia="GaramondPremrPro" w:hAnsi="Times New Roman" w:cs="Times New Roman"/>
          <w:sz w:val="24"/>
          <w:szCs w:val="24"/>
        </w:rPr>
        <w:t>In religious context,</w:t>
      </w:r>
      <w:r w:rsidRPr="00C637CC">
        <w:rPr>
          <w:rFonts w:ascii="Times New Roman" w:eastAsia="GaramondPremrPro" w:hAnsi="Times New Roman" w:cs="Times New Roman"/>
          <w:sz w:val="24"/>
          <w:szCs w:val="24"/>
        </w:rPr>
        <w:t xml:space="preserve"> Muslim warriors charged to prosecute an aggressive </w:t>
      </w:r>
      <w:r w:rsidRPr="00C637CC">
        <w:rPr>
          <w:rFonts w:ascii="Times New Roman" w:eastAsia="GaramondPremrPro" w:hAnsi="Times New Roman" w:cs="Times New Roman"/>
          <w:i/>
          <w:iCs/>
          <w:sz w:val="24"/>
          <w:szCs w:val="24"/>
        </w:rPr>
        <w:t>jihad</w:t>
      </w:r>
      <w:r w:rsidR="00C45420">
        <w:rPr>
          <w:rFonts w:ascii="Times New Roman" w:eastAsia="GaramondPremrPro" w:hAnsi="Times New Roman" w:cs="Times New Roman"/>
          <w:sz w:val="24"/>
          <w:szCs w:val="24"/>
        </w:rPr>
        <w:t xml:space="preserve">, were </w:t>
      </w:r>
      <w:r w:rsidRPr="00C637CC">
        <w:rPr>
          <w:rFonts w:ascii="Times New Roman" w:eastAsia="GaramondPremrPro" w:hAnsi="Times New Roman" w:cs="Times New Roman"/>
          <w:sz w:val="24"/>
          <w:szCs w:val="24"/>
        </w:rPr>
        <w:t xml:space="preserve">not </w:t>
      </w:r>
      <w:r w:rsidR="00C45420" w:rsidRPr="00C637CC">
        <w:rPr>
          <w:rFonts w:ascii="Times New Roman" w:eastAsia="GaramondPremrPro" w:hAnsi="Times New Roman" w:cs="Times New Roman"/>
          <w:sz w:val="24"/>
          <w:szCs w:val="24"/>
        </w:rPr>
        <w:t>permitted</w:t>
      </w:r>
      <w:r w:rsidRPr="00C637CC">
        <w:rPr>
          <w:rFonts w:ascii="Times New Roman" w:eastAsia="GaramondPremrPro" w:hAnsi="Times New Roman" w:cs="Times New Roman"/>
          <w:sz w:val="24"/>
          <w:szCs w:val="24"/>
        </w:rPr>
        <w:t xml:space="preserve"> to employ certain types of weapons, such as fire, except and until such weapons are used by their enemies first.</w:t>
      </w:r>
    </w:p>
    <w:p w14:paraId="7A852CC4" w14:textId="77777777" w:rsidR="00C45420" w:rsidRDefault="00411ACD" w:rsidP="00454C17">
      <w:pPr>
        <w:autoSpaceDE w:val="0"/>
        <w:autoSpaceDN w:val="0"/>
        <w:adjustRightInd w:val="0"/>
        <w:spacing w:after="0" w:line="480" w:lineRule="auto"/>
        <w:jc w:val="both"/>
        <w:rPr>
          <w:rFonts w:ascii="Times New Roman" w:eastAsia="GaramondPremrPro" w:hAnsi="Times New Roman" w:cs="Times New Roman"/>
          <w:sz w:val="24"/>
          <w:szCs w:val="24"/>
        </w:rPr>
      </w:pPr>
      <w:r>
        <w:rPr>
          <w:rFonts w:ascii="Times New Roman" w:eastAsia="GaramondPremrPro" w:hAnsi="Times New Roman" w:cs="Times New Roman"/>
          <w:sz w:val="24"/>
          <w:szCs w:val="24"/>
        </w:rPr>
        <w:t xml:space="preserve">Both Japanese and European warrior codes cited the importance of loyalty, honor, courage as well as obedience towards their superiors. In addition, they spoke strongly about honor and loyalty, particularly towards individuals of higher positions. </w:t>
      </w:r>
      <w:r w:rsidR="00C45420">
        <w:rPr>
          <w:rFonts w:ascii="Times New Roman" w:eastAsia="GaramondPremrPro" w:hAnsi="Times New Roman" w:cs="Times New Roman"/>
          <w:sz w:val="24"/>
          <w:szCs w:val="24"/>
        </w:rPr>
        <w:t>Such behaviors and</w:t>
      </w:r>
      <w:r>
        <w:rPr>
          <w:rFonts w:ascii="Times New Roman" w:eastAsia="GaramondPremrPro" w:hAnsi="Times New Roman" w:cs="Times New Roman"/>
          <w:sz w:val="24"/>
          <w:szCs w:val="24"/>
        </w:rPr>
        <w:t xml:space="preserve"> virtues were often emphasized by warriors since they were provided both land and income by their lords.</w:t>
      </w:r>
    </w:p>
    <w:p w14:paraId="621363B9" w14:textId="77777777" w:rsidR="00411ACD" w:rsidRDefault="00411ACD" w:rsidP="00454C17">
      <w:pPr>
        <w:autoSpaceDE w:val="0"/>
        <w:autoSpaceDN w:val="0"/>
        <w:adjustRightInd w:val="0"/>
        <w:spacing w:after="0" w:line="480" w:lineRule="auto"/>
        <w:jc w:val="both"/>
        <w:rPr>
          <w:rFonts w:ascii="Times New Roman" w:eastAsia="GaramondPremrPro" w:hAnsi="Times New Roman" w:cs="Times New Roman"/>
          <w:sz w:val="24"/>
          <w:szCs w:val="24"/>
        </w:rPr>
      </w:pPr>
      <w:r>
        <w:rPr>
          <w:rFonts w:ascii="Times New Roman" w:eastAsia="GaramondPremrPro" w:hAnsi="Times New Roman" w:cs="Times New Roman"/>
          <w:sz w:val="24"/>
          <w:szCs w:val="24"/>
        </w:rPr>
        <w:t xml:space="preserve"> </w:t>
      </w:r>
      <w:r w:rsidR="00C45420">
        <w:rPr>
          <w:rFonts w:ascii="Times New Roman" w:eastAsia="GaramondPremrPro" w:hAnsi="Times New Roman" w:cs="Times New Roman"/>
          <w:sz w:val="24"/>
          <w:szCs w:val="24"/>
        </w:rPr>
        <w:tab/>
        <w:t>In comparison between the two codes</w:t>
      </w:r>
      <w:r>
        <w:rPr>
          <w:rFonts w:ascii="Times New Roman" w:eastAsia="GaramondPremrPro" w:hAnsi="Times New Roman" w:cs="Times New Roman"/>
          <w:sz w:val="24"/>
          <w:szCs w:val="24"/>
        </w:rPr>
        <w:t xml:space="preserve">, it was clear that warrior codes were taken seriously by the Japanese as compared to the Europeans. In fact, as opposed to the Europeans, the Japanese killed themselves in case they disobeyed their seniors. European warriors often disobeyed the code of chivalry such as by resulting to loot during battles or mistreating women by only allowing them to eat after they have eaten. In addition, the Europeans surrendered or backed out of battles, while the Japanese often killed themselves after losing a battle because they felt dishonored.     </w:t>
      </w:r>
    </w:p>
    <w:p w14:paraId="1CE58840" w14:textId="77777777" w:rsidR="00C637CC" w:rsidRPr="00DA4AED" w:rsidRDefault="00CB2F71" w:rsidP="00454C17">
      <w:pPr>
        <w:autoSpaceDE w:val="0"/>
        <w:autoSpaceDN w:val="0"/>
        <w:adjustRightInd w:val="0"/>
        <w:spacing w:after="0" w:line="480" w:lineRule="auto"/>
        <w:jc w:val="both"/>
        <w:rPr>
          <w:rFonts w:ascii="Times New Roman" w:eastAsia="GaramondPremrPro" w:hAnsi="Times New Roman" w:cs="Times New Roman"/>
          <w:i/>
          <w:sz w:val="24"/>
          <w:szCs w:val="24"/>
        </w:rPr>
      </w:pPr>
      <w:r w:rsidRPr="00DA4AED">
        <w:rPr>
          <w:rFonts w:ascii="Times New Roman" w:eastAsia="GaramondPremrPro" w:hAnsi="Times New Roman" w:cs="Times New Roman"/>
          <w:i/>
          <w:sz w:val="24"/>
          <w:szCs w:val="24"/>
        </w:rPr>
        <w:t>Question 5</w:t>
      </w:r>
    </w:p>
    <w:p w14:paraId="2CA8C323" w14:textId="77777777" w:rsidR="00DA4AED" w:rsidRDefault="00CB2F71" w:rsidP="00454C17">
      <w:pPr>
        <w:autoSpaceDE w:val="0"/>
        <w:autoSpaceDN w:val="0"/>
        <w:adjustRightInd w:val="0"/>
        <w:spacing w:after="0" w:line="480" w:lineRule="auto"/>
        <w:ind w:firstLine="720"/>
        <w:jc w:val="both"/>
        <w:rPr>
          <w:rFonts w:ascii="Times New Roman" w:hAnsi="Times New Roman" w:cs="Times New Roman"/>
          <w:sz w:val="24"/>
          <w:szCs w:val="24"/>
        </w:rPr>
      </w:pPr>
      <w:r w:rsidRPr="00DA4AED">
        <w:rPr>
          <w:rFonts w:ascii="Times New Roman" w:hAnsi="Times New Roman" w:cs="Times New Roman"/>
          <w:sz w:val="24"/>
          <w:szCs w:val="24"/>
        </w:rPr>
        <w:lastRenderedPageBreak/>
        <w:t xml:space="preserve">Feudal society was historically classified into three </w:t>
      </w:r>
      <w:r w:rsidRPr="004961E6">
        <w:rPr>
          <w:rFonts w:ascii="Times New Roman" w:hAnsi="Times New Roman" w:cs="Times New Roman"/>
          <w:bCs/>
          <w:sz w:val="24"/>
          <w:szCs w:val="24"/>
        </w:rPr>
        <w:t>estates</w:t>
      </w:r>
      <w:r w:rsidRPr="00DA4AED">
        <w:rPr>
          <w:rFonts w:ascii="Times New Roman" w:hAnsi="Times New Roman" w:cs="Times New Roman"/>
          <w:b/>
          <w:bCs/>
          <w:sz w:val="24"/>
          <w:szCs w:val="24"/>
        </w:rPr>
        <w:t xml:space="preserve">, </w:t>
      </w:r>
      <w:r w:rsidRPr="00DA4AED">
        <w:rPr>
          <w:rFonts w:ascii="Times New Roman" w:hAnsi="Times New Roman" w:cs="Times New Roman"/>
          <w:sz w:val="24"/>
          <w:szCs w:val="24"/>
        </w:rPr>
        <w:t xml:space="preserve">typically equivalent to social classes. The church was the </w:t>
      </w:r>
      <w:bookmarkStart w:id="1" w:name="1st"/>
      <w:bookmarkEnd w:id="1"/>
      <w:r w:rsidRPr="00C45420">
        <w:rPr>
          <w:rFonts w:ascii="Times New Roman" w:hAnsi="Times New Roman" w:cs="Times New Roman"/>
          <w:bCs/>
          <w:i/>
          <w:sz w:val="24"/>
          <w:szCs w:val="24"/>
        </w:rPr>
        <w:t>First Estate</w:t>
      </w:r>
      <w:r w:rsidRPr="00DA4AED">
        <w:rPr>
          <w:rFonts w:ascii="Times New Roman" w:hAnsi="Times New Roman" w:cs="Times New Roman"/>
          <w:sz w:val="24"/>
          <w:szCs w:val="24"/>
        </w:rPr>
        <w:t xml:space="preserve"> including the clergy who led people in prayers. Nobility was the </w:t>
      </w:r>
      <w:bookmarkStart w:id="2" w:name="2nd"/>
      <w:bookmarkEnd w:id="2"/>
      <w:r w:rsidRPr="00DA4AED">
        <w:rPr>
          <w:rFonts w:ascii="Times New Roman" w:hAnsi="Times New Roman" w:cs="Times New Roman"/>
          <w:bCs/>
          <w:sz w:val="24"/>
          <w:szCs w:val="24"/>
        </w:rPr>
        <w:t>Second Estate</w:t>
      </w:r>
      <w:r w:rsidRPr="00DA4AED">
        <w:rPr>
          <w:rFonts w:ascii="Times New Roman" w:hAnsi="Times New Roman" w:cs="Times New Roman"/>
          <w:sz w:val="24"/>
          <w:szCs w:val="24"/>
        </w:rPr>
        <w:t xml:space="preserve">, particularly the knights who engaged in battles. During middle Ages, It was not unusual for aristocrats to move in the Church and therefore, move from the second towards the first estate. Peasantry were the </w:t>
      </w:r>
      <w:bookmarkStart w:id="3" w:name="3rd"/>
      <w:bookmarkEnd w:id="3"/>
      <w:r w:rsidRPr="00C45420">
        <w:rPr>
          <w:rFonts w:ascii="Times New Roman" w:hAnsi="Times New Roman" w:cs="Times New Roman"/>
          <w:bCs/>
          <w:i/>
          <w:sz w:val="24"/>
          <w:szCs w:val="24"/>
        </w:rPr>
        <w:t>Third Estate</w:t>
      </w:r>
      <w:r w:rsidRPr="00DA4AED">
        <w:rPr>
          <w:rFonts w:ascii="Times New Roman" w:hAnsi="Times New Roman" w:cs="Times New Roman"/>
          <w:sz w:val="24"/>
          <w:szCs w:val="24"/>
        </w:rPr>
        <w:t xml:space="preserve"> including all individuals, at least under the system of feudalism, who were tasked with food production, which supported and maintained those individuals who prayed as well as those who fought during battles.</w:t>
      </w:r>
    </w:p>
    <w:p w14:paraId="6152DEEB" w14:textId="77777777" w:rsidR="00DA4AED" w:rsidRDefault="00CB2F71" w:rsidP="00454C17">
      <w:pPr>
        <w:autoSpaceDE w:val="0"/>
        <w:autoSpaceDN w:val="0"/>
        <w:adjustRightInd w:val="0"/>
        <w:spacing w:after="0" w:line="480" w:lineRule="auto"/>
        <w:ind w:firstLine="720"/>
        <w:jc w:val="both"/>
        <w:rPr>
          <w:rFonts w:ascii="Times New Roman" w:hAnsi="Times New Roman" w:cs="Times New Roman"/>
          <w:sz w:val="24"/>
          <w:szCs w:val="24"/>
        </w:rPr>
      </w:pPr>
      <w:r w:rsidRPr="00DA4AED">
        <w:rPr>
          <w:rFonts w:ascii="Times New Roman" w:hAnsi="Times New Roman" w:cs="Times New Roman"/>
          <w:sz w:val="24"/>
          <w:szCs w:val="24"/>
        </w:rPr>
        <w:t xml:space="preserve"> There is a need to note that the classes defined by the above</w:t>
      </w:r>
      <w:r w:rsidR="00C45420">
        <w:rPr>
          <w:rFonts w:ascii="Times New Roman" w:hAnsi="Times New Roman" w:cs="Times New Roman"/>
          <w:sz w:val="24"/>
          <w:szCs w:val="24"/>
        </w:rPr>
        <w:t xml:space="preserve">-mentioned traditional </w:t>
      </w:r>
      <w:r w:rsidR="00C45420" w:rsidRPr="00C45420">
        <w:rPr>
          <w:rFonts w:ascii="Times New Roman" w:hAnsi="Times New Roman" w:cs="Times New Roman"/>
          <w:i/>
          <w:sz w:val="24"/>
          <w:szCs w:val="24"/>
        </w:rPr>
        <w:t>estates</w:t>
      </w:r>
      <w:r w:rsidRPr="00DA4AED">
        <w:rPr>
          <w:rFonts w:ascii="Times New Roman" w:hAnsi="Times New Roman" w:cs="Times New Roman"/>
          <w:sz w:val="24"/>
          <w:szCs w:val="24"/>
        </w:rPr>
        <w:t xml:space="preserve"> were mainly</w:t>
      </w:r>
      <w:r w:rsidR="00DA4AED" w:rsidRPr="00DA4AED">
        <w:rPr>
          <w:rFonts w:ascii="Times New Roman" w:hAnsi="Times New Roman" w:cs="Times New Roman"/>
          <w:sz w:val="24"/>
          <w:szCs w:val="24"/>
        </w:rPr>
        <w:t xml:space="preserve"> gender specific. In this case,</w:t>
      </w:r>
      <w:r w:rsidRPr="00DA4AED">
        <w:rPr>
          <w:rFonts w:ascii="Times New Roman" w:hAnsi="Times New Roman" w:cs="Times New Roman"/>
          <w:sz w:val="24"/>
          <w:szCs w:val="24"/>
        </w:rPr>
        <w:t xml:space="preserve"> they are defined</w:t>
      </w:r>
      <w:r w:rsidR="00DA4AED" w:rsidRPr="00DA4AED">
        <w:rPr>
          <w:rFonts w:ascii="Times New Roman" w:hAnsi="Times New Roman" w:cs="Times New Roman"/>
          <w:sz w:val="24"/>
          <w:szCs w:val="24"/>
        </w:rPr>
        <w:t xml:space="preserve"> and explained</w:t>
      </w:r>
      <w:r w:rsidRPr="00DA4AED">
        <w:rPr>
          <w:rFonts w:ascii="Times New Roman" w:hAnsi="Times New Roman" w:cs="Times New Roman"/>
          <w:sz w:val="24"/>
          <w:szCs w:val="24"/>
        </w:rPr>
        <w:t xml:space="preserve"> what</w:t>
      </w:r>
      <w:r w:rsidR="00DA4AED" w:rsidRPr="00DA4AED">
        <w:rPr>
          <w:rFonts w:ascii="Times New Roman" w:hAnsi="Times New Roman" w:cs="Times New Roman"/>
          <w:sz w:val="24"/>
          <w:szCs w:val="24"/>
        </w:rPr>
        <w:t xml:space="preserve"> is done for a living by</w:t>
      </w:r>
      <w:r w:rsidRPr="00DA4AED">
        <w:rPr>
          <w:rFonts w:ascii="Times New Roman" w:hAnsi="Times New Roman" w:cs="Times New Roman"/>
          <w:sz w:val="24"/>
          <w:szCs w:val="24"/>
        </w:rPr>
        <w:t xml:space="preserve"> a man </w:t>
      </w:r>
      <w:r w:rsidR="00DA4AED" w:rsidRPr="00DA4AED">
        <w:rPr>
          <w:rFonts w:ascii="Times New Roman" w:hAnsi="Times New Roman" w:cs="Times New Roman"/>
          <w:iCs/>
          <w:sz w:val="24"/>
          <w:szCs w:val="24"/>
        </w:rPr>
        <w:t>including the</w:t>
      </w:r>
      <w:r w:rsidRPr="00DA4AED">
        <w:rPr>
          <w:rFonts w:ascii="Times New Roman" w:hAnsi="Times New Roman" w:cs="Times New Roman"/>
          <w:sz w:val="24"/>
          <w:szCs w:val="24"/>
        </w:rPr>
        <w:t xml:space="preserve"> the social class into which </w:t>
      </w:r>
      <w:r w:rsidR="00DA4AED" w:rsidRPr="00DA4AED">
        <w:rPr>
          <w:rFonts w:ascii="Times New Roman" w:hAnsi="Times New Roman" w:cs="Times New Roman"/>
          <w:sz w:val="24"/>
          <w:szCs w:val="24"/>
        </w:rPr>
        <w:t>such a man</w:t>
      </w:r>
      <w:r w:rsidRPr="00DA4AED">
        <w:rPr>
          <w:rFonts w:ascii="Times New Roman" w:hAnsi="Times New Roman" w:cs="Times New Roman"/>
          <w:sz w:val="24"/>
          <w:szCs w:val="24"/>
        </w:rPr>
        <w:t xml:space="preserve"> was born</w:t>
      </w:r>
      <w:r w:rsidR="00DA4AED" w:rsidRPr="00DA4AED">
        <w:rPr>
          <w:rFonts w:ascii="Times New Roman" w:hAnsi="Times New Roman" w:cs="Times New Roman"/>
          <w:sz w:val="24"/>
          <w:szCs w:val="24"/>
        </w:rPr>
        <w:t xml:space="preserve">. </w:t>
      </w:r>
      <w:r w:rsidR="00DA4AED" w:rsidRPr="00DA4AED">
        <w:rPr>
          <w:rFonts w:ascii="Times New Roman" w:hAnsi="Times New Roman" w:cs="Times New Roman"/>
          <w:bCs/>
          <w:sz w:val="24"/>
          <w:szCs w:val="24"/>
        </w:rPr>
        <w:t>As opposed to men, Women</w:t>
      </w:r>
      <w:r w:rsidR="00DA4AED" w:rsidRPr="00DA4AED">
        <w:rPr>
          <w:rFonts w:ascii="Times New Roman" w:hAnsi="Times New Roman" w:cs="Times New Roman"/>
          <w:sz w:val="24"/>
          <w:szCs w:val="24"/>
        </w:rPr>
        <w:t xml:space="preserve"> were categorized differently, yet, medieval women were born and raised into the third or second estate, and may ultimately belong to first estate category. Nonetheless, women were also classi</w:t>
      </w:r>
      <w:r w:rsidR="00C45420">
        <w:rPr>
          <w:rFonts w:ascii="Times New Roman" w:hAnsi="Times New Roman" w:cs="Times New Roman"/>
          <w:sz w:val="24"/>
          <w:szCs w:val="24"/>
        </w:rPr>
        <w:t>fied based on three explicitly feminine estates being either a</w:t>
      </w:r>
      <w:r w:rsidR="00DA4AED" w:rsidRPr="00DA4AED">
        <w:rPr>
          <w:rFonts w:ascii="Times New Roman" w:hAnsi="Times New Roman" w:cs="Times New Roman"/>
          <w:sz w:val="24"/>
          <w:szCs w:val="24"/>
        </w:rPr>
        <w:t xml:space="preserve"> wife, virgin </w:t>
      </w:r>
      <w:r w:rsidR="00C45420">
        <w:rPr>
          <w:rFonts w:ascii="Times New Roman" w:hAnsi="Times New Roman" w:cs="Times New Roman"/>
          <w:sz w:val="24"/>
          <w:szCs w:val="24"/>
        </w:rPr>
        <w:t>or</w:t>
      </w:r>
      <w:r w:rsidR="00DA4AED" w:rsidRPr="00DA4AED">
        <w:rPr>
          <w:rFonts w:ascii="Times New Roman" w:hAnsi="Times New Roman" w:cs="Times New Roman"/>
          <w:sz w:val="24"/>
          <w:szCs w:val="24"/>
        </w:rPr>
        <w:t xml:space="preserve"> </w:t>
      </w:r>
      <w:r w:rsidR="00C45420">
        <w:rPr>
          <w:rFonts w:ascii="Times New Roman" w:hAnsi="Times New Roman" w:cs="Times New Roman"/>
          <w:sz w:val="24"/>
          <w:szCs w:val="24"/>
        </w:rPr>
        <w:t>a</w:t>
      </w:r>
      <w:r w:rsidR="00DA4AED" w:rsidRPr="00DA4AED">
        <w:rPr>
          <w:rFonts w:ascii="Times New Roman" w:hAnsi="Times New Roman" w:cs="Times New Roman"/>
          <w:sz w:val="24"/>
          <w:szCs w:val="24"/>
        </w:rPr>
        <w:t xml:space="preserve"> widow. The estate of women was established not by their profession but through their sexual activity, where they was expected to define their relationship with whom they slept with, used to or never slept with. </w:t>
      </w:r>
    </w:p>
    <w:p w14:paraId="433EC8F8" w14:textId="77777777" w:rsidR="00F41F1F" w:rsidRDefault="00F41F1F" w:rsidP="00C637CC">
      <w:pPr>
        <w:autoSpaceDE w:val="0"/>
        <w:autoSpaceDN w:val="0"/>
        <w:adjustRightInd w:val="0"/>
        <w:spacing w:after="0" w:line="480" w:lineRule="auto"/>
        <w:rPr>
          <w:rFonts w:ascii="Times New Roman" w:hAnsi="Times New Roman" w:cs="Times New Roman"/>
          <w:sz w:val="24"/>
          <w:szCs w:val="24"/>
        </w:rPr>
      </w:pPr>
    </w:p>
    <w:p w14:paraId="5AB0A5A3" w14:textId="77777777" w:rsidR="00F41F1F" w:rsidRDefault="00F41F1F" w:rsidP="00C637CC">
      <w:pPr>
        <w:autoSpaceDE w:val="0"/>
        <w:autoSpaceDN w:val="0"/>
        <w:adjustRightInd w:val="0"/>
        <w:spacing w:after="0" w:line="480" w:lineRule="auto"/>
        <w:rPr>
          <w:rFonts w:ascii="Times New Roman" w:hAnsi="Times New Roman" w:cs="Times New Roman"/>
          <w:sz w:val="24"/>
          <w:szCs w:val="24"/>
        </w:rPr>
      </w:pPr>
    </w:p>
    <w:p w14:paraId="45CF4C5C" w14:textId="77777777" w:rsidR="00F41F1F" w:rsidRDefault="00F41F1F" w:rsidP="00C637CC">
      <w:pPr>
        <w:autoSpaceDE w:val="0"/>
        <w:autoSpaceDN w:val="0"/>
        <w:adjustRightInd w:val="0"/>
        <w:spacing w:after="0" w:line="480" w:lineRule="auto"/>
        <w:rPr>
          <w:rFonts w:ascii="Times New Roman" w:hAnsi="Times New Roman" w:cs="Times New Roman"/>
          <w:sz w:val="24"/>
          <w:szCs w:val="24"/>
        </w:rPr>
      </w:pPr>
    </w:p>
    <w:p w14:paraId="3CB13FB6" w14:textId="77777777" w:rsidR="00F41F1F" w:rsidRDefault="00F41F1F" w:rsidP="00C637CC">
      <w:pPr>
        <w:autoSpaceDE w:val="0"/>
        <w:autoSpaceDN w:val="0"/>
        <w:adjustRightInd w:val="0"/>
        <w:spacing w:after="0" w:line="480" w:lineRule="auto"/>
        <w:rPr>
          <w:rFonts w:ascii="Times New Roman" w:hAnsi="Times New Roman" w:cs="Times New Roman"/>
          <w:sz w:val="24"/>
          <w:szCs w:val="24"/>
        </w:rPr>
      </w:pPr>
    </w:p>
    <w:p w14:paraId="76E5FE3C" w14:textId="77777777" w:rsidR="00F41F1F" w:rsidRPr="00DA4AED" w:rsidRDefault="00F41F1F" w:rsidP="00C637CC">
      <w:pPr>
        <w:autoSpaceDE w:val="0"/>
        <w:autoSpaceDN w:val="0"/>
        <w:adjustRightInd w:val="0"/>
        <w:spacing w:after="0" w:line="480" w:lineRule="auto"/>
        <w:rPr>
          <w:rFonts w:ascii="Times New Roman" w:hAnsi="Times New Roman" w:cs="Times New Roman"/>
          <w:sz w:val="24"/>
          <w:szCs w:val="24"/>
        </w:rPr>
      </w:pPr>
    </w:p>
    <w:p w14:paraId="70572AD2" w14:textId="77777777" w:rsidR="00DA4AED" w:rsidRPr="00C637CC" w:rsidRDefault="00DA4AED" w:rsidP="00C637CC">
      <w:pPr>
        <w:autoSpaceDE w:val="0"/>
        <w:autoSpaceDN w:val="0"/>
        <w:adjustRightInd w:val="0"/>
        <w:spacing w:after="0" w:line="480" w:lineRule="auto"/>
        <w:rPr>
          <w:rFonts w:ascii="Times New Roman" w:eastAsia="GaramondPremrPro" w:hAnsi="Times New Roman" w:cs="Times New Roman"/>
          <w:sz w:val="24"/>
          <w:szCs w:val="24"/>
        </w:rPr>
      </w:pPr>
    </w:p>
    <w:sectPr w:rsidR="00DA4AED" w:rsidRPr="00C637CC" w:rsidSect="003864C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744A54" w14:textId="77777777" w:rsidR="006C5394" w:rsidRDefault="006C5394" w:rsidP="003864C3">
      <w:pPr>
        <w:spacing w:after="0" w:line="240" w:lineRule="auto"/>
      </w:pPr>
      <w:r>
        <w:separator/>
      </w:r>
    </w:p>
  </w:endnote>
  <w:endnote w:type="continuationSeparator" w:id="0">
    <w:p w14:paraId="40973FD2" w14:textId="77777777" w:rsidR="006C5394" w:rsidRDefault="006C5394" w:rsidP="00386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PremrPro">
    <w:altName w:val="MS Mincho"/>
    <w:panose1 w:val="00000000000000000000"/>
    <w:charset w:val="80"/>
    <w:family w:val="roman"/>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76DA0E" w14:textId="77777777" w:rsidR="006C5394" w:rsidRDefault="006C5394" w:rsidP="003864C3">
      <w:pPr>
        <w:spacing w:after="0" w:line="240" w:lineRule="auto"/>
      </w:pPr>
      <w:r>
        <w:separator/>
      </w:r>
    </w:p>
  </w:footnote>
  <w:footnote w:type="continuationSeparator" w:id="0">
    <w:p w14:paraId="732733CC" w14:textId="77777777" w:rsidR="006C5394" w:rsidRDefault="006C5394" w:rsidP="003864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D74179" w14:textId="77777777" w:rsidR="003864C3" w:rsidRDefault="003864C3">
    <w:pPr>
      <w:pStyle w:val="Header"/>
      <w:jc w:val="right"/>
    </w:pPr>
    <w:r w:rsidRPr="003864C3">
      <w:rPr>
        <w:rFonts w:ascii="Times New Roman" w:hAnsi="Times New Roman" w:cs="Times New Roman"/>
        <w:sz w:val="24"/>
        <w:szCs w:val="24"/>
      </w:rPr>
      <w:t xml:space="preserve">FINAL EXAM </w:t>
    </w:r>
    <w:r>
      <w:rPr>
        <w:rFonts w:ascii="Times New Roman" w:hAnsi="Times New Roman" w:cs="Times New Roman"/>
        <w:sz w:val="24"/>
        <w:szCs w:val="24"/>
      </w:rPr>
      <w:t xml:space="preserve">                                                                                                                                </w:t>
    </w:r>
    <w:sdt>
      <w:sdtPr>
        <w:id w:val="7766812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45420">
          <w:rPr>
            <w:noProof/>
          </w:rPr>
          <w:t>2</w:t>
        </w:r>
        <w:r>
          <w:rPr>
            <w:noProof/>
          </w:rPr>
          <w:fldChar w:fldCharType="end"/>
        </w:r>
      </w:sdtContent>
    </w:sdt>
  </w:p>
  <w:p w14:paraId="64F78F5A" w14:textId="77777777" w:rsidR="003864C3" w:rsidRDefault="003864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9602D3" w14:textId="77777777" w:rsidR="003864C3" w:rsidRPr="003864C3" w:rsidRDefault="003864C3">
    <w:pPr>
      <w:pStyle w:val="Header"/>
      <w:jc w:val="right"/>
      <w:rPr>
        <w:rFonts w:ascii="Times New Roman" w:hAnsi="Times New Roman" w:cs="Times New Roman"/>
        <w:sz w:val="24"/>
        <w:szCs w:val="24"/>
      </w:rPr>
    </w:pPr>
    <w:r w:rsidRPr="003864C3">
      <w:rPr>
        <w:rFonts w:ascii="Times New Roman" w:hAnsi="Times New Roman" w:cs="Times New Roman"/>
        <w:sz w:val="24"/>
        <w:szCs w:val="24"/>
      </w:rPr>
      <w:t xml:space="preserve">Running head: FINAL EXAM </w:t>
    </w:r>
    <w:sdt>
      <w:sdtPr>
        <w:rPr>
          <w:rFonts w:ascii="Times New Roman" w:hAnsi="Times New Roman" w:cs="Times New Roman"/>
          <w:sz w:val="24"/>
          <w:szCs w:val="24"/>
        </w:rPr>
        <w:id w:val="48806545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3864C3">
          <w:rPr>
            <w:rFonts w:ascii="Times New Roman" w:hAnsi="Times New Roman" w:cs="Times New Roman"/>
            <w:sz w:val="24"/>
            <w:szCs w:val="24"/>
          </w:rPr>
          <w:fldChar w:fldCharType="begin"/>
        </w:r>
        <w:r w:rsidRPr="003864C3">
          <w:rPr>
            <w:rFonts w:ascii="Times New Roman" w:hAnsi="Times New Roman" w:cs="Times New Roman"/>
            <w:sz w:val="24"/>
            <w:szCs w:val="24"/>
          </w:rPr>
          <w:instrText xml:space="preserve"> PAGE   \* MERGEFORMAT </w:instrText>
        </w:r>
        <w:r w:rsidRPr="003864C3">
          <w:rPr>
            <w:rFonts w:ascii="Times New Roman" w:hAnsi="Times New Roman" w:cs="Times New Roman"/>
            <w:sz w:val="24"/>
            <w:szCs w:val="24"/>
          </w:rPr>
          <w:fldChar w:fldCharType="separate"/>
        </w:r>
        <w:r w:rsidR="00C45420">
          <w:rPr>
            <w:rFonts w:ascii="Times New Roman" w:hAnsi="Times New Roman" w:cs="Times New Roman"/>
            <w:noProof/>
            <w:sz w:val="24"/>
            <w:szCs w:val="24"/>
          </w:rPr>
          <w:t>1</w:t>
        </w:r>
        <w:r w:rsidRPr="003864C3">
          <w:rPr>
            <w:rFonts w:ascii="Times New Roman" w:hAnsi="Times New Roman" w:cs="Times New Roman"/>
            <w:noProof/>
            <w:sz w:val="24"/>
            <w:szCs w:val="24"/>
          </w:rPr>
          <w:fldChar w:fldCharType="end"/>
        </w:r>
      </w:sdtContent>
    </w:sdt>
  </w:p>
  <w:p w14:paraId="1EF71E0A" w14:textId="77777777" w:rsidR="003864C3" w:rsidRDefault="003864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7F4B88"/>
    <w:multiLevelType w:val="multilevel"/>
    <w:tmpl w:val="E6363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756B83"/>
    <w:multiLevelType w:val="multilevel"/>
    <w:tmpl w:val="7FBAA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10C"/>
    <w:rsid w:val="002A4785"/>
    <w:rsid w:val="00301B29"/>
    <w:rsid w:val="003217E6"/>
    <w:rsid w:val="003864C3"/>
    <w:rsid w:val="00411ACD"/>
    <w:rsid w:val="00454C17"/>
    <w:rsid w:val="004961E6"/>
    <w:rsid w:val="006C5394"/>
    <w:rsid w:val="007F7AD5"/>
    <w:rsid w:val="00927ABC"/>
    <w:rsid w:val="009C7E85"/>
    <w:rsid w:val="00B1410C"/>
    <w:rsid w:val="00C45420"/>
    <w:rsid w:val="00C637CC"/>
    <w:rsid w:val="00CB2F71"/>
    <w:rsid w:val="00DA4AED"/>
    <w:rsid w:val="00F22AA1"/>
    <w:rsid w:val="00F41F1F"/>
    <w:rsid w:val="00F42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F8DD5"/>
  <w15:chartTrackingRefBased/>
  <w15:docId w15:val="{9AFB6019-356C-4D13-8A4B-E3CB22F63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A4AED"/>
    <w:rPr>
      <w:color w:val="0000FF"/>
      <w:u w:val="single"/>
    </w:rPr>
  </w:style>
  <w:style w:type="paragraph" w:styleId="Header">
    <w:name w:val="header"/>
    <w:basedOn w:val="Normal"/>
    <w:link w:val="HeaderChar"/>
    <w:uiPriority w:val="99"/>
    <w:unhideWhenUsed/>
    <w:rsid w:val="003864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4C3"/>
  </w:style>
  <w:style w:type="paragraph" w:styleId="Footer">
    <w:name w:val="footer"/>
    <w:basedOn w:val="Normal"/>
    <w:link w:val="FooterChar"/>
    <w:uiPriority w:val="99"/>
    <w:unhideWhenUsed/>
    <w:rsid w:val="003864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4C3"/>
  </w:style>
  <w:style w:type="paragraph" w:customStyle="1" w:styleId="cpformat">
    <w:name w:val="cpformat"/>
    <w:basedOn w:val="Normal"/>
    <w:rsid w:val="00F41F1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41F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491301">
      <w:bodyDiv w:val="1"/>
      <w:marLeft w:val="0"/>
      <w:marRight w:val="0"/>
      <w:marTop w:val="0"/>
      <w:marBottom w:val="0"/>
      <w:divBdr>
        <w:top w:val="none" w:sz="0" w:space="0" w:color="auto"/>
        <w:left w:val="none" w:sz="0" w:space="0" w:color="auto"/>
        <w:bottom w:val="none" w:sz="0" w:space="0" w:color="auto"/>
        <w:right w:val="none" w:sz="0" w:space="0" w:color="auto"/>
      </w:divBdr>
      <w:divsChild>
        <w:div w:id="123601471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706759061">
      <w:bodyDiv w:val="1"/>
      <w:marLeft w:val="0"/>
      <w:marRight w:val="0"/>
      <w:marTop w:val="0"/>
      <w:marBottom w:val="0"/>
      <w:divBdr>
        <w:top w:val="none" w:sz="0" w:space="0" w:color="auto"/>
        <w:left w:val="none" w:sz="0" w:space="0" w:color="auto"/>
        <w:bottom w:val="none" w:sz="0" w:space="0" w:color="auto"/>
        <w:right w:val="none" w:sz="0" w:space="0" w:color="auto"/>
      </w:divBdr>
      <w:divsChild>
        <w:div w:id="70811345">
          <w:marLeft w:val="0"/>
          <w:marRight w:val="0"/>
          <w:marTop w:val="0"/>
          <w:marBottom w:val="0"/>
          <w:divBdr>
            <w:top w:val="none" w:sz="0" w:space="0" w:color="auto"/>
            <w:left w:val="none" w:sz="0" w:space="0" w:color="auto"/>
            <w:bottom w:val="none" w:sz="0" w:space="0" w:color="auto"/>
            <w:right w:val="none" w:sz="0" w:space="0" w:color="auto"/>
          </w:divBdr>
        </w:div>
        <w:div w:id="879590897">
          <w:marLeft w:val="0"/>
          <w:marRight w:val="0"/>
          <w:marTop w:val="0"/>
          <w:marBottom w:val="0"/>
          <w:divBdr>
            <w:top w:val="none" w:sz="0" w:space="0" w:color="auto"/>
            <w:left w:val="none" w:sz="0" w:space="0" w:color="auto"/>
            <w:bottom w:val="none" w:sz="0" w:space="0" w:color="auto"/>
            <w:right w:val="none" w:sz="0" w:space="0" w:color="auto"/>
          </w:divBdr>
        </w:div>
      </w:divsChild>
    </w:div>
    <w:div w:id="923731817">
      <w:bodyDiv w:val="1"/>
      <w:marLeft w:val="0"/>
      <w:marRight w:val="0"/>
      <w:marTop w:val="0"/>
      <w:marBottom w:val="0"/>
      <w:divBdr>
        <w:top w:val="none" w:sz="0" w:space="0" w:color="auto"/>
        <w:left w:val="none" w:sz="0" w:space="0" w:color="auto"/>
        <w:bottom w:val="none" w:sz="0" w:space="0" w:color="auto"/>
        <w:right w:val="none" w:sz="0" w:space="0" w:color="auto"/>
      </w:divBdr>
    </w:div>
    <w:div w:id="1184978572">
      <w:bodyDiv w:val="1"/>
      <w:marLeft w:val="0"/>
      <w:marRight w:val="0"/>
      <w:marTop w:val="0"/>
      <w:marBottom w:val="0"/>
      <w:divBdr>
        <w:top w:val="none" w:sz="0" w:space="0" w:color="auto"/>
        <w:left w:val="none" w:sz="0" w:space="0" w:color="auto"/>
        <w:bottom w:val="none" w:sz="0" w:space="0" w:color="auto"/>
        <w:right w:val="none" w:sz="0" w:space="0" w:color="auto"/>
      </w:divBdr>
      <w:divsChild>
        <w:div w:id="1502549297">
          <w:marLeft w:val="0"/>
          <w:marRight w:val="0"/>
          <w:marTop w:val="0"/>
          <w:marBottom w:val="0"/>
          <w:divBdr>
            <w:top w:val="none" w:sz="0" w:space="0" w:color="auto"/>
            <w:left w:val="none" w:sz="0" w:space="0" w:color="auto"/>
            <w:bottom w:val="none" w:sz="0" w:space="0" w:color="auto"/>
            <w:right w:val="none" w:sz="0" w:space="0" w:color="auto"/>
          </w:divBdr>
        </w:div>
        <w:div w:id="14370996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794</Words>
  <Characters>4528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Scofied</cp:lastModifiedBy>
  <cp:revision>2</cp:revision>
  <dcterms:created xsi:type="dcterms:W3CDTF">2019-12-08T18:38:00Z</dcterms:created>
  <dcterms:modified xsi:type="dcterms:W3CDTF">2019-12-08T18:38:00Z</dcterms:modified>
</cp:coreProperties>
</file>